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A3" w:rsidRDefault="00380EA3" w:rsidP="00380EA3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380EA3" w:rsidRDefault="00380EA3" w:rsidP="00380EA3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01.07.2013  по  31.07.20</w:t>
      </w:r>
      <w:bookmarkEnd w:id="0"/>
      <w:r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380EA3" w:rsidTr="006A3437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0EA3" w:rsidRPr="006F7E35" w:rsidRDefault="00380EA3" w:rsidP="006A3437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4"/>
                <w:szCs w:val="14"/>
              </w:rPr>
            </w:pPr>
            <w:r w:rsidRPr="006F7E35">
              <w:rPr>
                <w:sz w:val="14"/>
                <w:szCs w:val="14"/>
              </w:rPr>
              <w:t>Направлено по компетенции</w:t>
            </w:r>
          </w:p>
        </w:tc>
      </w:tr>
      <w:tr w:rsidR="00380EA3" w:rsidTr="006A3437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80EA3" w:rsidRPr="001817DB" w:rsidRDefault="00380EA3" w:rsidP="006A34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1817DB" w:rsidRDefault="00380EA3" w:rsidP="006A34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9F3A65" w:rsidRDefault="00380EA3" w:rsidP="006A3437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RPr="00877308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Вопросы ЖСК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87730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A34D44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RPr="001506D8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380EA3" w:rsidRPr="001506D8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1506D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RPr="00DA7FC8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DA7FC8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F531A1" w:rsidRDefault="00380EA3" w:rsidP="006A3437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811227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380EA3" w:rsidRPr="00175D6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175D63" w:rsidRDefault="00380EA3" w:rsidP="006A3437">
            <w:pPr>
              <w:rPr>
                <w:i/>
                <w:sz w:val="18"/>
                <w:szCs w:val="18"/>
              </w:rPr>
            </w:pPr>
            <w:r w:rsidRPr="00175D63">
              <w:rPr>
                <w:i/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EE1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EE1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B04C86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B04C86"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C44081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05F79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380EA3" w:rsidRPr="00EE1629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05F79" w:rsidRDefault="00380EA3" w:rsidP="006A34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RPr="00EE1629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rPr>
                <w:i/>
                <w:sz w:val="18"/>
              </w:rPr>
            </w:pPr>
            <w:r w:rsidRPr="00EE1629">
              <w:rPr>
                <w:i/>
                <w:sz w:val="18"/>
              </w:rPr>
              <w:t>Другие вопросы труда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EE1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EE1629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EE1629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B04C86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B04C8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Pr="00B04C86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B04C8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Pr="00B04C86" w:rsidRDefault="00380EA3" w:rsidP="006A3437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B04C86">
              <w:rPr>
                <w:i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0EA3" w:rsidRDefault="00380EA3" w:rsidP="006A34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0EA3" w:rsidTr="006A3437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0EA3" w:rsidRDefault="00380EA3" w:rsidP="006A343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045B5" w:rsidRDefault="00D045B5">
      <w:bookmarkStart w:id="1" w:name="_GoBack"/>
      <w:bookmarkEnd w:id="1"/>
    </w:p>
    <w:sectPr w:rsidR="00D045B5" w:rsidSect="00380E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3"/>
    <w:rsid w:val="00380EA3"/>
    <w:rsid w:val="00D0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LahtinaN</dc:creator>
  <cp:lastModifiedBy>LahtinaN</cp:lastModifiedBy>
  <cp:revision>1</cp:revision>
  <dcterms:created xsi:type="dcterms:W3CDTF">2013-09-25T04:20:00Z</dcterms:created>
  <dcterms:modified xsi:type="dcterms:W3CDTF">2013-09-25T04:21:00Z</dcterms:modified>
</cp:coreProperties>
</file>